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b/>
          <w:bCs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sz w:val="44"/>
          <w:szCs w:val="44"/>
        </w:rPr>
        <w:t>MMQ完全培养基</w:t>
      </w:r>
    </w:p>
    <w:p>
      <w:pPr>
        <w:numPr>
          <w:ilvl w:val="0"/>
          <w:numId w:val="0"/>
        </w:numPr>
        <w:ind w:left="718" w:leftChars="342" w:firstLine="0" w:firstLineChars="0"/>
        <w:jc w:val="both"/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u w:val="none"/>
          <w:shd w:val="clear" w:color="FFFFFF" w:fill="D9D9D9"/>
          <w:lang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u w:val="none"/>
          <w:shd w:val="clear" w:color="FFFFFF" w:fill="D9D9D9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细胞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highlight w:val="none"/>
          <w:u w:val="none"/>
          <w:shd w:val="clear" w:color="FFFFFF" w:fill="D9D9D9"/>
          <w:lang w:eastAsia="zh-CN"/>
          <w14:textFill>
            <w14:gradFill>
              <w14:gsLst>
                <w14:gs w14:pos="0">
                  <w14:srgbClr w14:val="7B32B2"/>
                </w14:gs>
                <w14:gs w14:pos="100000">
                  <w14:srgbClr w14:val="401A5D"/>
                </w14:gs>
              </w14:gsLst>
              <w14:lin w14:scaled="0"/>
            </w14:gradFill>
          </w14:textFill>
        </w:rPr>
        <w:t>基本信息</w:t>
      </w:r>
    </w:p>
    <w:tbl>
      <w:tblPr>
        <w:tblStyle w:val="5"/>
        <w:tblW w:w="9699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5"/>
        <w:gridCol w:w="83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eastAsia="zh-CN"/>
              </w:rPr>
              <w:t>名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eastAsia="zh-CN"/>
              </w:rPr>
              <w:t>称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5388"/>
                <w:sz w:val="21"/>
                <w:szCs w:val="21"/>
                <w:u w:val="none"/>
                <w:vertAlign w:val="baseline"/>
                <w:lang w:val="en-US" w:eastAsia="zh-CN"/>
              </w:rPr>
              <w:t>MMQ完全培养基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eastAsia="zh-CN"/>
              </w:rPr>
              <w:t>货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eastAsia="zh-CN"/>
              </w:rPr>
              <w:t>号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TW-CC1648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品 牌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eastAsia="zh-CN"/>
              </w:rPr>
              <w:t>通蔚生物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细胞规格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500ml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细胞描述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产品形态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液体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培养基成分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1640+20%FBS+1%P/S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eastAsia="zh-CN"/>
              </w:rPr>
              <w:t>支原体检测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</w:rPr>
              <w:t>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</w:rPr>
              <w:t>细胞生长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eastAsia="zh-CN"/>
              </w:rPr>
              <w:t>细胞生长良好，形态正常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eastAsia="zh-CN"/>
              </w:rPr>
              <w:t>细胞货期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eastAsia="zh-CN"/>
              </w:rPr>
              <w:t>现货，1周左右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储存条件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2~8℃，避光储存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运输条件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冰袋避光发货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有效期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3个月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注意事项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使用时应注意无菌操作，避免污染。为保持本产品的使用效果，不宜长时间放置于室温或较高的温度环境中。冻融后，可能会有少量絮状物析出，不影响正常使用，超出保质期，必须放弃使用。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特别说明</w:t>
            </w:r>
          </w:p>
        </w:tc>
        <w:tc>
          <w:tcPr>
            <w:tcW w:w="83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细胞培养/动物血清/实验服务/原代提取/菌株购买，请立即与通蔚生物联系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699" w:type="dxa"/>
            <w:gridSpan w:val="2"/>
            <w:shd w:val="clear" w:color="auto" w:fill="A8E9E3" w:themeFill="accent5" w:themeFillTint="66"/>
            <w:vAlign w:val="center"/>
          </w:tcPr>
          <w:p>
            <w:pPr>
              <w:ind w:firstLine="210" w:firstLineChars="10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C81D31" w:themeColor="accent6" w:themeShade="BF"/>
                <w:sz w:val="21"/>
                <w:szCs w:val="21"/>
                <w:vertAlign w:val="baseline"/>
                <w:lang w:val="en-US" w:eastAsia="zh-CN"/>
              </w:rPr>
              <w:t>售后服务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25" w:type="dxa"/>
            <w:vMerge w:val="restart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shd w:val="clear" w:fill="FFFF00"/>
                <w:vertAlign w:val="baseline"/>
                <w:lang w:val="en-US" w:eastAsia="zh-CN"/>
              </w:rPr>
              <w:t>细胞予重发</w:t>
            </w:r>
          </w:p>
        </w:tc>
        <w:tc>
          <w:tcPr>
            <w:tcW w:w="8374" w:type="dxa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细胞运输中遭遇的各种问题，细胞丢失瓶身破损、培养液严重漏液等，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yellow"/>
                <w:vertAlign w:val="baseline"/>
                <w:lang w:val="en-US" w:eastAsia="zh-CN"/>
              </w:rPr>
              <w:t>重发。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25" w:type="dxa"/>
            <w:vMerge w:val="continue"/>
            <w:vAlign w:val="center"/>
          </w:tcPr>
          <w:p>
            <w:pPr>
              <w:ind w:firstLine="210" w:firstLineChars="100"/>
              <w:jc w:val="center"/>
            </w:pPr>
          </w:p>
        </w:tc>
        <w:tc>
          <w:tcPr>
            <w:tcW w:w="8374" w:type="dxa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收到细胞未开封，如出现污染状况，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yellow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25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74" w:type="dxa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收到细胞3天内，发现污染问题，经核实后，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yellow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325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74" w:type="dxa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常温发货的细胞静置2小时后，干冰冻存发货的细胞复苏2天后，绝大多数细胞未存活，经核实后，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yellow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325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74" w:type="dxa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常温发货的细胞静置22小时并且未开封或干冰冻存发货的细胞复苏2天后，出现污染，经核实后，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yellow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1325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74" w:type="dxa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6.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细胞活性问题，请在收到产品3天内给我们提出真实的实验结果，用台盼蓝染色法鉴定细胞活力，经核实后，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yellow"/>
                <w:vertAlign w:val="baseline"/>
                <w:lang w:val="en-US" w:eastAsia="zh-CN"/>
              </w:rPr>
              <w:t>重发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25" w:type="dxa"/>
            <w:vMerge w:val="restart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8"/>
                <w:szCs w:val="18"/>
                <w:highlight w:val="green"/>
                <w:vertAlign w:val="baseline"/>
                <w:lang w:val="en-US" w:eastAsia="zh-CN"/>
              </w:rPr>
              <w:t>细胞不予重发</w:t>
            </w:r>
          </w:p>
        </w:tc>
        <w:tc>
          <w:tcPr>
            <w:tcW w:w="8374" w:type="dxa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1.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客户操作造成细胞污染，</w:t>
            </w:r>
            <w:r>
              <w:rPr>
                <w:rFonts w:hint="eastAsia" w:ascii="微软雅黑" w:hAnsi="微软雅黑" w:eastAsia="微软雅黑" w:cs="微软雅黑"/>
                <w:color w:val="auto"/>
                <w:sz w:val="21"/>
                <w:szCs w:val="21"/>
                <w:highlight w:val="green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325" w:type="dxa"/>
            <w:vMerge w:val="continue"/>
            <w:vAlign w:val="center"/>
          </w:tcPr>
          <w:p>
            <w:pPr>
              <w:ind w:leftChars="0"/>
              <w:jc w:val="center"/>
            </w:pPr>
          </w:p>
        </w:tc>
        <w:tc>
          <w:tcPr>
            <w:tcW w:w="8374" w:type="dxa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2.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客户严重操作失误致细胞状态不好，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green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25" w:type="dxa"/>
            <w:vMerge w:val="continue"/>
            <w:vAlign w:val="center"/>
          </w:tcPr>
          <w:p>
            <w:pPr>
              <w:ind w:leftChars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74" w:type="dxa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.非我们推荐细胞培养体系致的细胞状态不好，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green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25" w:type="dxa"/>
            <w:vMerge w:val="continue"/>
            <w:vAlign w:val="center"/>
          </w:tcPr>
          <w:p>
            <w:pPr>
              <w:ind w:leftChars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74" w:type="dxa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4.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细胞状态不好，未提供真实清晰的培养前3天的细胞状态照片，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green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25" w:type="dxa"/>
            <w:vMerge w:val="continue"/>
            <w:vAlign w:val="center"/>
          </w:tcPr>
          <w:p>
            <w:pPr>
              <w:ind w:leftChars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74" w:type="dxa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5.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细胞培养时经其它处理导致细胞出现问题的，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green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325" w:type="dxa"/>
            <w:vMerge w:val="continue"/>
            <w:vAlign w:val="center"/>
          </w:tcPr>
          <w:p>
            <w:pPr>
              <w:ind w:leftChars="0"/>
              <w:jc w:val="center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374" w:type="dxa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6.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收到细胞发现问题与客服人员沟通的时间证明大于3天的，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highlight w:val="green"/>
                <w:vertAlign w:val="baseline"/>
                <w:lang w:val="en-US" w:eastAsia="zh-CN"/>
              </w:rPr>
              <w:t>不重发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</w:trPr>
        <w:tc>
          <w:tcPr>
            <w:tcW w:w="132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vertAlign w:val="baseline"/>
                <w:lang w:val="en-US" w:eastAsia="zh-CN"/>
              </w:rPr>
              <w:t>特别说明</w:t>
            </w:r>
          </w:p>
        </w:tc>
        <w:tc>
          <w:tcPr>
            <w:tcW w:w="8374" w:type="dxa"/>
            <w:vAlign w:val="top"/>
          </w:tcPr>
          <w:p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上海通蔚生物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客户在细胞培养过程中，有任何技术问题可以拨打免费服务电话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C81D31" w:themeColor="accent6" w:themeShade="BF"/>
                <w:sz w:val="21"/>
                <w:szCs w:val="21"/>
                <w:u w:val="none"/>
                <w:vertAlign w:val="baseline"/>
                <w:lang w:val="en-US" w:eastAsia="zh-CN"/>
              </w:rPr>
              <w:t>021-54845833/15800441009</w:t>
            </w:r>
            <w:r>
              <w:rPr>
                <w:rFonts w:hint="eastAsia" w:ascii="微软雅黑" w:hAnsi="微软雅黑" w:eastAsia="微软雅黑" w:cs="微软雅黑"/>
                <w:sz w:val="21"/>
                <w:szCs w:val="21"/>
                <w:vertAlign w:val="baseline"/>
                <w:lang w:val="en-US" w:eastAsia="zh-CN"/>
              </w:rPr>
              <w:t>，我们随时给予实验中的免费解答。</w:t>
            </w:r>
          </w:p>
        </w:tc>
      </w:tr>
    </w:tbl>
    <w:p>
      <w:pPr>
        <w:numPr>
          <w:ilvl w:val="0"/>
          <w:numId w:val="0"/>
        </w:numPr>
        <w:ind w:leftChars="0"/>
        <w:jc w:val="both"/>
        <w:rPr>
          <w:rFonts w:hint="eastAsia" w:ascii="微软雅黑" w:hAnsi="微软雅黑" w:eastAsia="微软雅黑" w:cs="微软雅黑"/>
          <w:b/>
          <w:bCs/>
          <w:color w:val="2E54A1" w:themeColor="accent1" w:themeShade="BF"/>
          <w:sz w:val="24"/>
          <w:szCs w:val="24"/>
          <w:u w:val="single"/>
          <w:lang w:eastAsia="zh-CN"/>
        </w:rPr>
      </w:pPr>
    </w:p>
    <w:p/>
    <w:p/>
    <w:p/>
    <w:p/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27855" cy="4427855"/>
            <wp:effectExtent l="0" t="0" r="10795" b="10795"/>
            <wp:docPr id="1" name="图片 1" descr="完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完图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7855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阿里巴巴普惠体 B">
    <w:altName w:val="宋体"/>
    <w:panose1 w:val="00020600040101010101"/>
    <w:charset w:val="86"/>
    <w:family w:val="auto"/>
    <w:pitch w:val="default"/>
    <w:sig w:usb0="00000000" w:usb1="00000000" w:usb2="0000001E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-1174115</wp:posOffset>
              </wp:positionH>
              <wp:positionV relativeFrom="paragraph">
                <wp:posOffset>523875</wp:posOffset>
              </wp:positionV>
              <wp:extent cx="7689215" cy="247650"/>
              <wp:effectExtent l="0" t="0" r="6985" b="0"/>
              <wp:wrapNone/>
              <wp:docPr id="16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683260" y="10234930"/>
                        <a:ext cx="7689215" cy="24765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012D86"/>
                          </a:gs>
                          <a:gs pos="100000">
                            <a:srgbClr val="0E2557"/>
                          </a:gs>
                        </a:gsLst>
                        <a:lin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>
                          <w:pPr>
                            <w:jc w:val="center"/>
                            <w:rPr>
                              <w:rFonts w:hint="default" w:eastAsiaTheme="minorEastAsia"/>
                              <w:b/>
                              <w:bCs/>
                              <w:color w:val="FFFF00"/>
                              <w:sz w:val="18"/>
                              <w:szCs w:val="1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lang w:val="en-US" w:eastAsia="zh-CN"/>
                            </w:rPr>
                            <w:t xml:space="preserve">                                                                            </w:t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instrText xml:space="preserve"> HYPERLINK "https://www.tw-reagent.com/" </w:instrText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Style w:val="7"/>
                              <w:rFonts w:hint="eastAsia"/>
                              <w:b/>
                              <w:bCs/>
                              <w:color w:val="FFFFFF" w:themeColor="background1"/>
                              <w:spacing w:val="61"/>
                              <w:kern w:val="0"/>
                              <w:sz w:val="18"/>
                              <w:szCs w:val="18"/>
                              <w:u w:val="none"/>
                              <w:fitText w:val="2700" w:id="1908094446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www.tw-reagent.co</w:t>
                          </w:r>
                          <w:r>
                            <w:rPr>
                              <w:rStyle w:val="7"/>
                              <w:rFonts w:hint="eastAsia"/>
                              <w:b/>
                              <w:bCs/>
                              <w:color w:val="FFFFFF" w:themeColor="background1"/>
                              <w:spacing w:val="16"/>
                              <w:kern w:val="0"/>
                              <w:sz w:val="18"/>
                              <w:szCs w:val="18"/>
                              <w:u w:val="none"/>
                              <w:fitText w:val="2700" w:id="1908094446"/>
                              <w14:textFill>
                                <w14:solidFill>
                                  <w14:schemeClr w14:val="bg1"/>
                                </w14:solidFill>
                              </w14:textFill>
                            </w:rPr>
                            <w:t>m</w:t>
                          </w:r>
                          <w:r>
                            <w:rPr>
                              <w:rFonts w:hint="eastAsia"/>
                              <w:b/>
                              <w:bCs/>
                              <w:kern w:val="0"/>
                              <w:sz w:val="18"/>
                              <w:szCs w:val="18"/>
                              <w:u w:val="none"/>
                              <w:lang w:val="en-US"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b/>
                              <w:bCs/>
                              <w:spacing w:val="248"/>
                              <w:kern w:val="0"/>
                              <w:sz w:val="18"/>
                              <w:szCs w:val="18"/>
                              <w:fitText w:val="2160" w:id="937565285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00"/>
                              <w:spacing w:val="248"/>
                              <w:kern w:val="0"/>
                              <w:sz w:val="18"/>
                              <w:szCs w:val="18"/>
                              <w:fitText w:val="2160" w:id="937565285"/>
                              <w:lang w:val="en-US" w:eastAsia="zh-CN"/>
                            </w:rPr>
                            <w:t>-----</w:t>
                          </w:r>
                          <w:r>
                            <w:rPr>
                              <w:rFonts w:hint="eastAsia"/>
                              <w:b/>
                              <w:bCs/>
                              <w:color w:val="FFFF00"/>
                              <w:spacing w:val="3"/>
                              <w:kern w:val="0"/>
                              <w:sz w:val="18"/>
                              <w:szCs w:val="18"/>
                              <w:fitText w:val="2160" w:id="937565285"/>
                              <w:lang w:val="en-US" w:eastAsia="zh-CN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矩形 3" o:spid="_x0000_s1026" o:spt="1" style="position:absolute;left:0pt;margin-left:-92.45pt;margin-top:41.25pt;height:19.5pt;width:605.45pt;z-index:251661312;v-text-anchor:middle;mso-width-relative:page;mso-height-relative:page;" fillcolor="#012D86" filled="t" stroked="f" coordsize="21600,21600" o:gfxdata="UEsDBAoAAAAAAIdO4kAAAAAAAAAAAAAAAAAEAAAAZHJzL1BLAwQUAAAACACHTuJAmUm/t9sAAAAM&#10;AQAADwAAAGRycy9kb3ducmV2LnhtbE2PXUvDMBSG7wX/QziCd1vS6kZXmw4UFISJ2O0HnDWxKSYn&#10;pUn34a9fdqV353Ae3vO81frkLDvoMfSeJGRzAUxT61VPnYTd9nVWAAsRSaH1pCWcdYB1fXtTYan8&#10;kb70oYkdSyEUSpRgYhxKzkNrtMMw94OmdPv2o8OY1rHjasRjCneW50IsucOe0geDg34xuv1pJifh&#10;Iey6t8+pWb3/4vkZP+xm2pog5f1dJp6ARX2KfzBc9ZM61Mlp7ydSgVkJs6x4XCVWQpEvgF0JkS9T&#10;vX2a8mwBvK74/xL1BVBLAwQUAAAACACHTuJAJCx+Y6oCAABPBQAADgAAAGRycy9lMm9Eb2MueG1s&#10;rVTNbhMxEL4j8Q6W73STzW+jblDUUIRU0UoFcXa83qwl/2E7TcrLIHHjIXgcxGvw2btto9JDD+Tg&#10;jNfjb+b7ZsZnbw9akVvhg7SmosOTASXCcFtLs63o508Xb+aUhMhMzZQ1oqJ3ItC3y9evzvZuIUrb&#10;WlULTwBiwmLvKtrG6BZFEXgrNAsn1gmDw8Z6zSK2flvUnu2BrlVRDgbTYm997bzlIgR8XXeHtEf0&#10;LwG0TSO5WFu+08LEDtULxSIohVa6QJc526YRPF41TRCRqIqCacwrgsDepLVYnrHF1jPXSt6nwF6S&#10;whNOmkmDoA9QaxYZ2Xn5D5SW3Ntgm3jCrS46IlkRsBgOnmhz0zInMhdIHdyD6OH/wfKPt9eeyBqd&#10;MKXEMI2K//n+8/evH2SUxNm7sIDPjbv2/S7ATEwPjdfpHxzIoaLT+aicQtU7IA3K0fh01IsrDpFw&#10;OMym89NyOKGEw6Ucz6aT7FA8Ijkf4nthNUlGRT2KlzVlt5chIjpc7116qesLqVS2A1w6gzgLfQb5&#10;ZvDbzbny5Jal8g/L9XyaSAFoG469h4P0e+bKu3IymR1dyTf7UEoaEjhTAuLdU0EnPeSkDNlDjHIG&#10;ZMIZRqVBi8LUDjeC2VLC1BYzyKPPoY1NdJBfx3PNQttlHqySdcqCLbSMmD4ldUXnXdIdH2VAKxWr&#10;K0+y4mFzwGEyN7a+Q5m9haxIJjh+IaHxJQvxmnk0PD7iSYhXWBplkbbtLUpa67899z35ow9xSske&#10;AwRKX3fMC0rUB4MKnA7HY8DGvBlPZiU2/vhkc3xidvrcokjDnF02k39U92bjrf6Cl2OVouKIGY7Y&#10;nXj95jx2g423h4vVKrthyhyLl+bG8QSeJDR2tYu2kbmlHtXp9cOcdQ3SvQlpkI/32evxHVz+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JlJv7fbAAAADAEAAA8AAAAAAAAAAQAgAAAAIgAAAGRycy9k&#10;b3ducmV2LnhtbFBLAQIUABQAAAAIAIdO4kAkLH5jqgIAAE8FAAAOAAAAAAAAAAEAIAAAACoBAABk&#10;cnMvZTJvRG9jLnhtbFBLBQYAAAAABgAGAFkBAABGBgAAAAA=&#10;">
              <v:fill type="gradient" on="t" color2="#0E2557" angle="90" focus="100%" focussize="0,0" rotate="t">
                <o:fill type="gradientUnscaled" v:ext="backwardCompatible"/>
              </v:fill>
              <v:stroke on="f" weight="1pt" miterlimit="8" joinstyle="miter"/>
              <v:imagedata o:title=""/>
              <o:lock v:ext="edit" aspectratio="f"/>
              <v:textbox>
                <w:txbxContent>
                  <w:p>
                    <w:pPr>
                      <w:jc w:val="center"/>
                      <w:rPr>
                        <w:rFonts w:hint="default" w:eastAsiaTheme="minorEastAsia"/>
                        <w:b/>
                        <w:bCs/>
                        <w:color w:val="FFFF00"/>
                        <w:sz w:val="18"/>
                        <w:szCs w:val="18"/>
                        <w:lang w:val="en-US" w:eastAsia="zh-CN"/>
                      </w:rPr>
                    </w:pP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lang w:val="en-US" w:eastAsia="zh-CN"/>
                      </w:rPr>
                      <w:t xml:space="preserve">                                                                            </w:t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instrText xml:space="preserve"> HYPERLINK "https://www.tw-reagent.com/" </w:instrText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fldChar w:fldCharType="separate"/>
                    </w:r>
                    <w:r>
                      <w:rPr>
                        <w:rStyle w:val="7"/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t xml:space="preserve"> </w:t>
                    </w:r>
                    <w:r>
                      <w:rPr>
                        <w:rStyle w:val="7"/>
                        <w:rFonts w:hint="eastAsia"/>
                        <w:b/>
                        <w:bCs/>
                        <w:color w:val="FFFFFF" w:themeColor="background1"/>
                        <w:spacing w:val="61"/>
                        <w:kern w:val="0"/>
                        <w:sz w:val="18"/>
                        <w:szCs w:val="18"/>
                        <w:u w:val="none"/>
                        <w:fitText w:val="2700" w:id="1908094446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www.tw-reagent.co</w:t>
                    </w:r>
                    <w:r>
                      <w:rPr>
                        <w:rStyle w:val="7"/>
                        <w:rFonts w:hint="eastAsia"/>
                        <w:b/>
                        <w:bCs/>
                        <w:color w:val="FFFFFF" w:themeColor="background1"/>
                        <w:spacing w:val="16"/>
                        <w:kern w:val="0"/>
                        <w:sz w:val="18"/>
                        <w:szCs w:val="18"/>
                        <w:u w:val="none"/>
                        <w:fitText w:val="2700" w:id="1908094446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m</w:t>
                    </w:r>
                    <w:r>
                      <w:rPr>
                        <w:rFonts w:hint="eastAsia"/>
                        <w:b/>
                        <w:bCs/>
                        <w:kern w:val="0"/>
                        <w:sz w:val="18"/>
                        <w:szCs w:val="18"/>
                        <w:u w:val="none"/>
                        <w:lang w:val="en-US" w:eastAsia="zh-CN"/>
                      </w:rPr>
                      <w:fldChar w:fldCharType="end"/>
                    </w:r>
                    <w:r>
                      <w:rPr>
                        <w:rFonts w:hint="eastAsia"/>
                        <w:b/>
                        <w:bCs/>
                        <w:spacing w:val="248"/>
                        <w:kern w:val="0"/>
                        <w:sz w:val="18"/>
                        <w:szCs w:val="18"/>
                        <w:fitText w:val="2160" w:id="937565285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b/>
                        <w:bCs/>
                        <w:color w:val="FFFF00"/>
                        <w:spacing w:val="248"/>
                        <w:kern w:val="0"/>
                        <w:sz w:val="18"/>
                        <w:szCs w:val="18"/>
                        <w:fitText w:val="2160" w:id="937565285"/>
                        <w:lang w:val="en-US" w:eastAsia="zh-CN"/>
                      </w:rPr>
                      <w:t>-----</w:t>
                    </w:r>
                    <w:r>
                      <w:rPr>
                        <w:rFonts w:hint="eastAsia"/>
                        <w:b/>
                        <w:bCs/>
                        <w:color w:val="FFFF00"/>
                        <w:spacing w:val="3"/>
                        <w:kern w:val="0"/>
                        <w:sz w:val="18"/>
                        <w:szCs w:val="18"/>
                        <w:fitText w:val="2160" w:id="937565285"/>
                        <w:lang w:val="en-US" w:eastAsia="zh-CN"/>
                      </w:rPr>
                      <w:t>-</w:t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-247650</wp:posOffset>
              </wp:positionH>
              <wp:positionV relativeFrom="page">
                <wp:posOffset>0</wp:posOffset>
              </wp:positionV>
              <wp:extent cx="7826375" cy="1109345"/>
              <wp:effectExtent l="0" t="0" r="0" b="0"/>
              <wp:wrapNone/>
              <wp:docPr id="15" name="组合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26649" cy="1109345"/>
                        <a:chOff x="867" y="277"/>
                        <a:chExt cx="13422" cy="1747"/>
                      </a:xfrm>
                    </wpg:grpSpPr>
                    <wps:wsp>
                      <wps:cNvPr id="2" name="文本框 2"/>
                      <wps:cNvSpPr txBox="1"/>
                      <wps:spPr>
                        <a:xfrm>
                          <a:off x="2134" y="299"/>
                          <a:ext cx="12112" cy="1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阿里巴巴普惠体 B" w:hAnsi="阿里巴巴普惠体 B" w:eastAsia="阿里巴巴普惠体 B" w:cs="阿里巴巴普惠体 B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12D86"/>
                                      </w14:gs>
                                      <w14:gs w14:pos="100000">
                                        <w14:srgbClr w14:val="0E2557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drawing>
                                <wp:inline distT="0" distB="0" distL="114300" distR="114300">
                                  <wp:extent cx="469265" cy="473710"/>
                                  <wp:effectExtent l="0" t="0" r="6985" b="2540"/>
                                  <wp:docPr id="13" name="图片 13" descr="通蔚二维码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图片 13" descr="通蔚二维码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69265" cy="473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sz w:val="40"/>
                                <w:szCs w:val="48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阿里巴巴普惠体 B" w:hAnsi="阿里巴巴普惠体 B" w:eastAsia="阿里巴巴普惠体 B" w:cs="阿里巴巴普惠体 B"/>
                                <w:b/>
                                <w:bCs/>
                                <w:color w:val="0070C0"/>
                                <w:sz w:val="21"/>
                                <w:szCs w:val="21"/>
                                <w:lang w:val="en-US" w:eastAsia="zh-CN"/>
                                <w14:textFill>
                                  <w14:gradFill>
                                    <w14:gsLst>
                                      <w14:gs w14:pos="0">
                                        <w14:srgbClr w14:val="012D86"/>
                                      </w14:gs>
                                      <w14:gs w14:pos="100000">
                                        <w14:srgbClr w14:val="0E2557"/>
                                      </w14:gs>
                                    </w14:gsLst>
                                    <w14:lin w14:scaled="0"/>
                                  </w14:gradFill>
                                </w14:textFill>
                              </w:rPr>
                              <w:t xml:space="preserve">本细胞仅供科研使用 , 不得用于其他用途  订购热线:  021-54845833/15800441009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s:wsp>
                      <wps:cNvPr id="8" name="文本框 8"/>
                      <wps:cNvSpPr txBox="1"/>
                      <wps:spPr>
                        <a:xfrm flipV="1">
                          <a:off x="2198" y="1283"/>
                          <a:ext cx="12091" cy="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808080" w:themeColor="text1" w:themeTint="80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  <wpg:grpSp>
                      <wpg:cNvPr id="9" name="组合 9"/>
                      <wpg:cNvGrpSpPr/>
                      <wpg:grpSpPr>
                        <a:xfrm>
                          <a:off x="867" y="277"/>
                          <a:ext cx="1224" cy="973"/>
                          <a:chOff x="867" y="277"/>
                          <a:chExt cx="1224" cy="973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867" y="277"/>
                            <a:ext cx="351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276" y="277"/>
                            <a:ext cx="310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1695" y="277"/>
                            <a:ext cx="168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>
                            <a:off x="1971" y="277"/>
                            <a:ext cx="120" cy="973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19.5pt;margin-top:0pt;height:87.35pt;width:616.25pt;mso-position-horizontal-relative:page;mso-position-vertical-relative:page;z-index:251660288;mso-width-relative:page;mso-height-relative:page;" coordorigin="867,277" coordsize="13422,1747" o:gfxdata="UEsDBAoAAAAAAIdO4kAAAAAAAAAAAAAAAAAEAAAAZHJzL1BLAwQUAAAACACHTuJAxEMLCdoAAAAJ&#10;AQAADwAAAGRycy9kb3ducmV2LnhtbE2PQUvDQBCF74L/YRnBW7tZY62N2RQp6qkUbAXxNs1Ok9Ds&#10;bMhuk/bfuz3pZZjhPd58L1+ebSsG6n3jWIOaJiCIS2carjR87d4nzyB8QDbYOiYNF/KwLG5vcsyM&#10;G/mThm2oRAxhn6GGOoQuk9KXNVn0U9cRR+3geoshnn0lTY9jDLetfEiSJ2mx4fihxo5WNZXH7clq&#10;+BhxfE3V27A+HlaXn91s871WpPX9nUpeQAQ6hz8zXPEjOhSRae9ObLxoNUzSRewSNMR5ldUinYHY&#10;x23+OAdZ5PJ/g+IXUEsDBBQAAAAIAIdO4kAt44aQbAQAANMVAAAOAAAAZHJzL2Uyb0RvYy54bWzt&#10;WMtu4zYU3RfoPxDcN5ZkRbKMOAM3joMCaSdA+ljT1BOQRJakY2fWRdtlV10VKNpdgf5B0c+Z9Dd6&#10;+ZAc25lOpkVmmkE2NsX3PTzn3ksePVs3NbrKhKxYO8H+gYdR1lKWVm0xwV98Pv9ohJFUpE1Jzdps&#10;gq8ziZ8df/jB0YqPs4CVrE4zgWCSVo5XfIJLpfh4MJC0zBoiDxjPWmjMmWiIgk9RDFJBVjB7Uw8C&#10;z4sGKyZSLhjNpITamW3EbkZxnwlZnlc0mzG6bLJW2VlFVhMFJsmy4hIfm93meUbV8zyXmUL1BIOl&#10;yvzCIlBe6N/B8REZF4LwsqJuC+Q+W9ixqSFVC4v2U82IImgpqr2pmooKJlmuDihrBtYQgwhY4Xs7&#10;2JwJtuTGlmK8KngPOhzUDur/elr62dWFQFUKTDjEqCUNnPhff3zz8ofvEVQAOitejKHTmeCX/EK4&#10;isJ+aYPXuWj0P5iC1gbX6x7XbK0Qhcp4FERRmGBEoc33vWQYmrnJmJZwPHrcKIoxgtYgju2Z0PLU&#10;jfaHYRC4sXFomgfdugO9vX43Kw6UlBuc5H/D6bIkPDPwSw2Bwwm2YmG6+fG7m59+v/nlWxRYoEwv&#10;jRJS648ZGOV39RIq7wArANOs1Ulire4Q8wPf720ODFi9zWTMhVRnGWuQLkywAJYb8pGrc6ngiKBr&#10;10Wv2rJ5VdeG6XWLVhMcDQ89M6BvgRF1CwM1gnazuqTWi7U5cTlesPQaDBPMKkhyOq9g8XMi1QUR&#10;IBkQFDgV9Rx+8prBIsyVMCqZeHFXve4PJwStGK1AghMsv14SkWFUf9LC2SV+GGrNmo/wMA7gQ9xu&#10;WdxuaZfNCQOV++C+ODVF3V/VXTEXrPkKfM9UrwpNpKWw9gSrrniirGMA30Wz6dR0ApVyos7bS071&#10;1BbO6VKxvDJIa5gsNg494J8WzVsgIvjpXSKOOsIBXV9LRJTXFf+ys8rpN/ATmFfLNBgNdznpJQCu&#10;0TAcheVZJ/+Ob0+U1Mx1ZP1/UdI5yoeNIuDkt4KI8WtvGEP2YsHGKwbgLzUBk9iR814BJNgZ1rvS&#10;dxA+wAAH0M+/vfzzVxTuSNb521dEjFdCMzx00nTI9CZuQsE9pSlZXaU6YGhfJ0WxOKkFuiLgWYMw&#10;8Uax8YH1svmUpbY6PvS8zh24/iYEbU1kA48fxNAVUe3rc8jXoNjwFPx+W4ATrgtISKkS26HJGjAj&#10;srTLmWmtZ2oqBaloXTWQP8Ae+l3cEcre4/ilEXPB7JFFsE3GabXgEs4+j/pnLQCZou2csfMTQ1+T&#10;bOMmHkIM8Ww2n+2LIepoCAnVstHJrZFO2FXDVp408vZzvMerEaD4VryI3ihe+FECIrt9r+o04keQ&#10;5z2wRqbJaXIa7gWMXgzbGuml86SRd3IPerwagaeDLY2YNwJ9B3PXoNfEkSSG3OlOjegb5wNrZBbO&#10;w3mwpxF4KbPpzLZGTJrjrl5PceQ9iSObW4h5QzBvfSaDdu+S+jHx9rfptXmLPf4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wYAAFtDb250ZW50&#10;X1R5cGVzXS54bWxQSwECFAAKAAAAAACHTuJAAAAAAAAAAAAAAAAABgAAAAAAAAAAABAAAADBBQAA&#10;X3JlbHMvUEsBAhQAFAAAAAgAh07iQIoUZjzRAAAAlAEAAAsAAAAAAAAAAQAgAAAA5QUAAF9yZWxz&#10;Ly5yZWxzUEsBAhQACgAAAAAAh07iQAAAAAAAAAAAAAAAAAQAAAAAAAAAAAAQAAAAAAAAAGRycy9Q&#10;SwECFAAUAAAACACHTuJAxEMLCdoAAAAJAQAADwAAAAAAAAABACAAAAAiAAAAZHJzL2Rvd25yZXYu&#10;eG1sUEsBAhQAFAAAAAgAh07iQC3jhpBsBAAA0xUAAA4AAAAAAAAAAQAgAAAAKQEAAGRycy9lMm9E&#10;b2MueG1sUEsFBgAAAAAGAAYAWQEAAAcIAAAAAA==&#10;">
              <o:lock v:ext="edit" aspectratio="f"/>
              <v:shape id="_x0000_s1026" o:spid="_x0000_s1026" o:spt="202" type="#_x0000_t202" style="position:absolute;left:2134;top:299;height:1725;width:12112;" filled="f" stroked="f" coordsize="21600,21600" o:gfxdata="UEsDBAoAAAAAAIdO4kAAAAAAAAAAAAAAAAAEAAAAZHJzL1BLAwQUAAAACACHTuJAM6CxaLwAAADa&#10;AAAADwAAAGRycy9kb3ducmV2LnhtbEWPzarCMBSE94LvEI7gTlMLilSjSEEU8S70unF3bI5tsTmp&#10;Tfy7T28E4S6HmfmGmc6fphJ3alxpWcGgH4EgzqwuOVdw+F32xiCcR9ZYWSYFL3Iwn7VbU0y0ffCO&#10;7nufiwBhl6CCwvs6kdJlBRl0fVsTB+9sG4M+yCaXusFHgJtKxlE0kgZLDgsF1pQWlF32N6Ngky5/&#10;cHeKzfivSlfb86K+Ho5DpbqdQTQB4enp/8Pf9loriOFzJdwAOXs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OgsWi8AAAA&#10;2gAAAA8AAAAAAAAAAQAgAAAAIgAAAGRycy9kb3ducmV2LnhtbFBLAQIUABQAAAAIAIdO4kAzLwWe&#10;OwAAADkAAAAQAAAAAAAAAAEAIAAAAAsBAABkcnMvc2hhcGV4bWwueG1sUEsFBgAAAAAGAAYAWwEA&#10;ALUD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</w:pPr>
                      <w:r>
                        <w:rPr>
                          <w:rFonts w:hint="eastAsia" w:ascii="阿里巴巴普惠体 B" w:hAnsi="阿里巴巴普惠体 B" w:eastAsia="阿里巴巴普惠体 B" w:cs="阿里巴巴普惠体 B"/>
                          <w:b/>
                          <w:bCs/>
                          <w:color w:val="0070C0"/>
                          <w:sz w:val="21"/>
                          <w:szCs w:val="21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12D86"/>
                                </w14:gs>
                                <w14:gs w14:pos="100000">
                                  <w14:srgbClr w14:val="0E2557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drawing>
                          <wp:inline distT="0" distB="0" distL="114300" distR="114300">
                            <wp:extent cx="469265" cy="473710"/>
                            <wp:effectExtent l="0" t="0" r="6985" b="2540"/>
                            <wp:docPr id="13" name="图片 13" descr="通蔚二维码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图片 13" descr="通蔚二维码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9265" cy="473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sz w:val="40"/>
                          <w:szCs w:val="48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阿里巴巴普惠体 B" w:hAnsi="阿里巴巴普惠体 B" w:eastAsia="阿里巴巴普惠体 B" w:cs="阿里巴巴普惠体 B"/>
                          <w:b/>
                          <w:bCs/>
                          <w:color w:val="0070C0"/>
                          <w:sz w:val="21"/>
                          <w:szCs w:val="21"/>
                          <w:lang w:val="en-US" w:eastAsia="zh-CN"/>
                          <w14:textFill>
                            <w14:gradFill>
                              <w14:gsLst>
                                <w14:gs w14:pos="0">
                                  <w14:srgbClr w14:val="012D86"/>
                                </w14:gs>
                                <w14:gs w14:pos="100000">
                                  <w14:srgbClr w14:val="0E2557"/>
                                </w14:gs>
                              </w14:gsLst>
                              <w14:lin w14:scaled="0"/>
                            </w14:gradFill>
                          </w14:textFill>
                        </w:rPr>
                        <w:t xml:space="preserve">本细胞仅供科研使用 , 不得用于其他用途  订购热线:  021-54845833/15800441009                           </w:t>
                      </w:r>
                    </w:p>
                  </w:txbxContent>
                </v:textbox>
              </v:shape>
              <v:shape id="_x0000_s1026" o:spid="_x0000_s1026" o:spt="202" type="#_x0000_t202" style="position:absolute;left:2198;top:1283;flip:y;height:120;width:12091;" filled="f" stroked="f" coordsize="21600,21600" o:gfxdata="UEsDBAoAAAAAAIdO4kAAAAAAAAAAAAAAAAAEAAAAZHJzL1BLAwQUAAAACACHTuJAsNWwFbQAAADa&#10;AAAADwAAAGRycy9kb3ducmV2LnhtbEVPSwrCMBDdC94hjODOpoqKVKOgoLhxYesBhmZsis2kNFHr&#10;7c1CcPl4/82ut414UedrxwqmSQqCuHS65krBrThOViB8QNbYOCYFH/Kw2w4HG8y0e/OVXnmoRAxh&#10;n6ECE0KbSelLQxZ94lriyN1dZzFE2FVSd/iO4baRszRdSos1xwaDLR0MlY/8aRXM+nLRX85GHpw/&#10;FfucT8d5YZUaj6bpGkSgPvzFP/dZK4hb45V4A+T2C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w1bAVtAAAANoAAAAPAAAA&#10;AAAAAAEAIAAAACIAAABkcnMvZG93bnJldi54bWxQSwECFAAUAAAACACHTuJAMy8FnjsAAAA5AAAA&#10;EAAAAAAAAAABACAAAAADAQAAZHJzL3NoYXBleG1sLnhtbFBLBQYAAAAABgAGAFsBAACtAw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808080" w:themeColor="text1" w:themeTint="80"/>
                          <w:sz w:val="20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50000"/>
                                <w14:lumOff w14:val="50000"/>
                              </w14:schemeClr>
                            </w14:solidFill>
                          </w14:textFill>
                        </w:rPr>
                        <w:t xml:space="preserve">           </w:t>
                      </w:r>
                    </w:p>
                  </w:txbxContent>
                </v:textbox>
              </v:shape>
              <v:group id="_x0000_s1026" o:spid="_x0000_s1026" o:spt="203" style="position:absolute;left:867;top:277;height:973;width:1224;" coordorigin="867,277" coordsize="1224,973" o:gfxdata="UEsDBAoAAAAAAIdO4kAAAAAAAAAAAAAAAAAEAAAAZHJzL1BLAwQUAAAACACHTuJA9b9Dfr4AAADa&#10;AAAADwAAAGRycy9kb3ducmV2LnhtbEWPQWvCQBSE70L/w/IKvTWbWFo0uhGRtvQgBRNBvD2yzyQk&#10;+zZkt4n++26h4HGYmW+Y9eZqOjHS4BrLCpIoBkFcWt1wpeBYfDwvQDiPrLGzTApu5GCTPczWmGo7&#10;8YHG3FciQNilqKD2vk+ldGVNBl1ke+LgXexg0Ac5VFIPOAW46eQ8jt+kwYbDQo097Woq2/zHKPic&#10;cNq+JO/jvr3sbufi9fu0T0ipp8ckXoHwdPX38H/7SytYwt+VcANk9g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W/Q36+AAAA2gAAAA8AAAAAAAAAAQAgAAAAIgAAAGRycy9kb3ducmV2Lnht&#10;bFBLAQIUABQAAAAIAIdO4kAzLwWeOwAAADkAAAAVAAAAAAAAAAEAIAAAAA0BAABkcnMvZ3JvdXBz&#10;aGFwZXhtbC54bWxQSwUGAAAAAAYABgBgAQAAygMAAAAA&#10;">
                <o:lock v:ext="edit" aspectratio="f"/>
                <v:rect id="_x0000_s1026" o:spid="_x0000_s1026" o:spt="1" style="position:absolute;left:867;top:277;height:973;width:351;v-text-anchor:middle;" fillcolor="#249087 [2408]" filled="t" stroked="f" coordsize="21600,21600" o:gfxdata="UEsDBAoAAAAAAIdO4kAAAAAAAAAAAAAAAAAEAAAAZHJzL1BLAwQUAAAACACHTuJARK8x/L0AAADa&#10;AAAADwAAAGRycy9kb3ducmV2LnhtbEWPQWsCMRSE74L/ITyhN00sbSmr0YNS6KFVdtt6fm6eu9tu&#10;XsIm3dV/3wgFj8PMfMMs12fbip660DjWMJ8pEMSlMw1XGj4/XqbPIEJENtg6Jg0XCrBejUdLzIwb&#10;OKe+iJVIEA4Zaqhj9JmUoazJYpg5T5y8k+ssxiS7SpoOhwS3rbxX6klabDgt1OhpU1P5U/xaDcPb&#10;Y16o5ntHx8vX7pD73m/f91rfTeZqASLSOd7C/+1Xo+EBrlfSDZ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rzH8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276;top:277;height:973;width:310;v-text-anchor:middle;" fillcolor="#7DDFD7 [1944]" filled="t" stroked="f" coordsize="21600,21600" o:gfxdata="UEsDBAoAAAAAAIdO4kAAAAAAAAAAAAAAAAAEAAAAZHJzL1BLAwQUAAAACACHTuJA/AjXO70AAADa&#10;AAAADwAAAGRycy9kb3ducmV2LnhtbEWPQWvCQBSE74X+h+UVvNXdiKklZiO0IAo9lKr0/Mg+k2j2&#10;bciumvTXdwsFj8PMfMPkq8G24kq9bxxrSKYKBHHpTMOVhsN+/fwKwgdkg61j0jCSh1Xx+JBjZtyN&#10;v+i6C5WIEPYZaqhD6DIpfVmTRT91HXH0jq63GKLsK2l6vEW4beVMqRdpseG4UGNH7zWV593FajiN&#10;8w9Z+kSN35/bH7VIh/0mfdN68pSoJYhAQ7iH/9tboyGFvyvxBs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CNc7vQAA&#10;ANo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695;top:277;height:973;width:168;v-text-anchor:middle;" fillcolor="#A9E9E4 [1304]" filled="t" stroked="f" coordsize="21600,21600" o:gfxdata="UEsDBAoAAAAAAIdO4kAAAAAAAAAAAAAAAAAEAAAAZHJzL1BLAwQUAAAACACHTuJAqNsgm7wAAADa&#10;AAAADwAAAGRycy9kb3ducmV2LnhtbEWPwWrDMBBE74H8g9hCb4nsHkzrRDG0JuBLC02TQ26LtbZM&#10;rZWR1MT9+6oQyHGYmTfMtprtKC7kw+BYQb7OQBC3Tg/cKzh+7VfPIEJE1jg6JgW/FKDaLRdbLLW7&#10;8iddDrEXCcKhRAUmxqmUMrSGLIa1m4iT1zlvMSbpe6k9XhPcjvIpywppceC0YHCiN0Pt9+HHKmhq&#10;936afVPI11i/dB8mn7vzSanHhzzbgIg0x3v41m60ggL+r6QbIH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jbIJu8AAAA&#10;2g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1971;top:277;height:973;width:120;v-text-anchor:middle;" fillcolor="#D4F4F2 [664]" filled="t" stroked="f" coordsize="21600,21600" o:gfxdata="UEsDBAoAAAAAAIdO4kAAAAAAAAAAAAAAAAAEAAAAZHJzL1BLAwQUAAAACACHTuJAlTlxxbsAAADa&#10;AAAADwAAAGRycy9kb3ducmV2LnhtbEWPQWvCQBSE7wX/w/IEb3UTEWtTVxFBENRDU+n5NftMgtm3&#10;cXeN+u9dQehxmJlvmNniZhrRkfO1ZQXpMAFBXFhdc6ng8LN+n4LwAVljY5kU3MnDYt57m2Gm7ZW/&#10;qctDKSKEfYYKqhDaTEpfVGTQD21LHL2jdQZDlK6U2uE1wk0jR0kykQZrjgsVtrSqqDjlF6Mgd2c/&#10;oS6clp9/41+9TvfbdKeVGvTT5AtEoFv4D7/aG63gA55X4g2Q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TlxxbsAAADa&#10;AAAADwAAAAAAAAABACAAAAAiAAAAZHJzL2Rvd25yZXYueG1sUEsBAhQAFAAAAAgAh07iQDMvBZ47&#10;AAAAOQAAABAAAAAAAAAAAQAgAAAACgEAAGRycy9zaGFwZXhtbC54bWxQSwUGAAAAAAYABgBbAQAA&#10;tA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v:group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628015</wp:posOffset>
              </wp:positionV>
              <wp:extent cx="7565390" cy="36195"/>
              <wp:effectExtent l="0" t="0" r="16510" b="1905"/>
              <wp:wrapNone/>
              <wp:docPr id="3" name="矩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1430" y="815340"/>
                        <a:ext cx="7565390" cy="3619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_x0000_s1026" o:spid="_x0000_s1026" o:spt="1" style="position:absolute;left:0pt;margin-left:0pt;margin-top:49.45pt;height:2.85pt;width:595.7pt;mso-position-horizontal-relative:page;mso-position-vertical-relative:page;z-index:251659264;v-text-anchor:middle;mso-width-relative:page;mso-height-relative:page;mso-width-percent:1000;" fillcolor="#4874CB [3204]" filled="t" stroked="f" coordsize="21600,21600" o:gfxdata="UEsDBAoAAAAAAIdO4kAAAAAAAAAAAAAAAAAEAAAAZHJzL1BLAwQUAAAACACHTuJA0TNQ/tYAAAAI&#10;AQAADwAAAGRycy9kb3ducmV2LnhtbE2PwU7DMBBE70j8g7VI3KgdFEVNiNNDJcQFIVF6KDfX3sQR&#10;8Tqy3bT9e9wT3GY1q5k37ebiJrZgiKMnCcVKAEPS3ow0SNh/vT6tgcWkyKjJE0q4YoRNd3/Xqsb4&#10;M33isksDyyEUGyXBpjQ3nEdt0am48jNS9nofnEr5DAM3QZ1zuJv4sxAVd2qk3GDVjFuL+md3chK+&#10;K90fRtGH9y1a+thf9fJWRikfHwrxAizhJf09ww0/o0OXmY7+RCaySUIekiTU6xrYzS3qogR2zEqU&#10;FfCu5f8HdL9QSwMEFAAAAAgAh07iQGyWUnh2AgAA0wQAAA4AAABkcnMvZTJvRG9jLnhtbK1US27b&#10;MBDdF+gdCO4bWf7EiRA5cG2kKBA0AdKia5qiLAL8laQtp5cp0F0O0eMUvUYfJeXTtIssqgU1oxm8&#10;N/M4o7Pzg1ZkL3yQ1pQ0PxpRIgy3lTTbkn76ePHmhJIQmamYskaU9FYEer54/eqsdYUY28aqSngC&#10;EBOK1pW0idEVWRZ4IzQLR9YJg2BtvWYRrt9mlWct0LXKxqPRcdZaXzlvuQgBX9d9kA6I/iWAtq4l&#10;F2vLd1qY2KN6oVhES6GRLtBFV21dCx6v6jqISFRJ0WnsTpDA3qQzW5yxYuuZayQfSmAvKeFZT5pJ&#10;A9IHqDWLjOy8/AtKS+5tsHU84lZnfSOdIugiHz3T5qZhTnS9QOrgHkQP/w+Wf9hfeyKrkk4oMUzj&#10;wn99u/v54zuZJG1aFwqk3LhrP3gBZmr0UHud3miBHDBH+XQCTW9LepLPJtNBWHGIhCM6nx3PJqeI&#10;cyRMjvPTWQLPHlGcD/GdsJoko6Qe99bJyfaXIfap9ymJNFglqwupVOf47WalPNkz3PH0ZD5dvR3Q&#10;/0hThrSoczwfpToYJrfGxMDUDt0Hs6WEqS1WgkffcRubGEDOisS9ZqHpOTrYRMEKLSOWQUmNvkfp&#10;GZiVQXtJvF6uZG1sdQupve1nMDh+IQF7yUK8Zh5Dh7KwlvEKR60sarWDRUlj/dd/fU/5mAVEKWkx&#10;xOjjy455QYl6bzAlp/kUV0Fi50xn8zEc/zSyeRoxO72y0DDHD8Dxzkz5Ud2btbf6M7Z3mVgRYoaD&#10;u1dscFaxXy7sPxfLZZeGSXcsXpobxxN40s3Y5S7aWnZ3+6jOIBpmvZuOYS/TMj31u6zHf9Hi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NEzUP7WAAAACAEAAA8AAAAAAAAAAQAgAAAAIgAAAGRycy9k&#10;b3ducmV2LnhtbFBLAQIUABQAAAAIAIdO4kBsllJ4dgIAANMEAAAOAAAAAAAAAAEAIAAAACUBAABk&#10;cnMvZTJvRG9jLnhtbFBLBQYAAAAABgAGAFkBAAANBgAAAAA=&#10;">
              <v:fill on="t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2MjM3NWViYzQyNjU5YTBmNjg0OWE5ZTcwYWE5NTkifQ=="/>
  </w:docVars>
  <w:rsids>
    <w:rsidRoot w:val="3C5F50A5"/>
    <w:rsid w:val="382D7485"/>
    <w:rsid w:val="3C5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2024-01-18T02:35:00Z</dcterms:created>
  <dc:creator>Administrator</dc:creator>
  <cp:lastModifiedBy>Administrator</cp:lastModifiedBy>
  <dcterms:modified xsi:type="dcterms:W3CDTF">2024-01-18T03:25:16Z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1A85B94B7EC2464CBF4236B2AA05DB58_11</vt:lpwstr>
  </property>
</Properties>
</file>